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OBITUARY TEMPLATE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[GIVEN NAME] [MIDDLE NAME (AND NICKNAME)] [SURNAME 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[AGE]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of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[CITY]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[STATE]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passed away on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[DATE OF DEATH]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in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[LOCATION OF DEATH]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Funeral service will be held at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[LOCATION]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at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[TIME]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with Reverend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of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[CHURCH]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officiating. Burial will follow at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[CEMETERY 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[CEMETERY LOCATION]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Visitation will be held at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 [LOCATION]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[DATE]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at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[TIME]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 OF FUNERAL HOME]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will be handling the funeral arrangements.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was born in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[LOCATION OF BIRTH]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to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[PARENT’S NAMES]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[DATE OF BIRTH]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He/she went to high school at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[SCHOOL 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and graduated in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 [YEAR]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He/she went on to earn a degree/certificate in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[DEGREE TYPE]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from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[SCHOOL 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He/she worked as a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 [JOB TYPE]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for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[COMPANY]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for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[NUMBER OF YEARS]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He/she enjoyed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[ACTIVITIES/HOBBIES]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He/she received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[AWARDS/HONORS]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and was involved in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[CHARITIES/ORGANIZATIONS]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is survived by his/her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[RELATION]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of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[CITY]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 (List all survivors: spouse children, siblings, parents, grandchildren, nieces and nephews). He/she is preceded in death by his/her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[RELATION]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(List predeceased: spouse, parents, children and siblings.)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Memorial donations may be made to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[ORGANIZATION NAME]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[MAILING ADDRESS]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 The family wishes to extend their gratitude to 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8"/>
          <w:szCs w:val="28"/>
          <w:rtl w:val="0"/>
        </w:rPr>
        <w:t xml:space="preserve">[ORGANIZATION/NAME] [FINAL WORDS]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710113" cy="157758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0113" cy="15775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